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一、选择题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昆仑山雪山矿泉水的水源地常年冰雪覆盖，地下水经过50年的过滤和矿化，形成珍贵的雪山矿泉水。目前，当地政府在水源地建立了保护区，实行全天候水源保护。读图回答1-2题。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1.矿泉水形成过程中</w:t>
      </w:r>
    </w:p>
    <w:p>
      <w:pPr>
        <w:pStyle w:val="2"/>
        <w:keepNext w:val="0"/>
        <w:keepLines w:val="0"/>
        <w:widowControl/>
        <w:suppressLineNumbers w:val="0"/>
        <w:ind w:firstLine="320"/>
        <w:rPr>
          <w:sz w:val="16"/>
          <w:szCs w:val="16"/>
        </w:rPr>
      </w:pPr>
      <w:r>
        <w:rPr>
          <w:sz w:val="16"/>
          <w:szCs w:val="16"/>
        </w:rPr>
        <w:t>A. 依次经过了大气圈、水圈、生物圈</w:t>
      </w:r>
    </w:p>
    <w:p>
      <w:pPr>
        <w:pStyle w:val="2"/>
        <w:keepNext w:val="0"/>
        <w:keepLines w:val="0"/>
        <w:widowControl/>
        <w:suppressLineNumbers w:val="0"/>
        <w:ind w:firstLine="320"/>
      </w:pPr>
      <w:r>
        <w:rPr>
          <w:sz w:val="16"/>
          <w:szCs w:val="16"/>
        </w:rPr>
        <w:t>B. 增加矿物质含量，实现物质迁移</w:t>
      </w: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1703070" cy="1466850"/>
            <wp:effectExtent l="0" t="0" r="3810" b="1143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地下径流的流向仅受到地势的影响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D. 水源的出露得益于独特的向斜构造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2.对水源地的保护说明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各种水体构成的水圈空间分布不连续 B. 水资源是不可循环和再生的自然资源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水体污染会破坏水资源补给的循环性 D. 地球淡水资源的主体冰川需加强保护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下面是我国两地潜水埋藏深度年变化曲线图。读图回答3-4题。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857500" cy="1219200"/>
            <wp:effectExtent l="0" t="0" r="762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3.图中①②两地可能分别位于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东北平原、长江三角洲 B. 江南丘陵、华北平原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珠江三角洲、黄土高原 D. 云贵高原、准噶尔盆地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4.图中M处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受台风影响，降水多，潜水埋藏浅 B. 受准静止锋影响，降水多，潜水水位高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受副高影响，降水少，潜水水位低 D. 受冬季风影响，降水少，潜水埋藏深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图为我国黄土高原等高线地形图，读图回答5-6题。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3219450" cy="1543050"/>
            <wp:effectExtent l="0" t="0" r="11430" b="1143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5.图中①、②、③、④四河流中，水位变化受汾河水库调节明显的是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A.①河 B.②河　　　C.③河 D.④河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6.图中季节性河流形成的自然原因是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A.冬季高山冰雪融水减少 B.冬季降水量减少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C.冬季生产生活用水量大 D.冬季地下水水位下降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鄱阳湖丰水期和枯水期之间面积变化很大，呈现出“高水是湖，低水似河”、“夏秋一水连天，冬春荒滩无边”的独特自然景观。据此并读下图(a)(b)，完成7-8题。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4105275" cy="1790700"/>
            <wp:effectExtent l="0" t="0" r="9525" b="762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7.在正常年份，鄱阳湖水位开始进入丰水期的月份是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5月 B.6月 C. 7月 D. 8月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8.据图推断鄱阳湖面积扩展最迅速时的水位高度变化范围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-3～8米 B. 8～12米 C. 12～20米 D. 20米及以上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3038475" cy="1257300"/>
            <wp:effectExtent l="0" t="0" r="9525" b="7620"/>
            <wp:docPr id="1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中国某地居民就地取材，用竹木扎制屋架，茅草覆顶，建造的传统民居远看像船底，因而被称为船形屋(见下图)。据此回答9-10题。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9.该传统民居最可能位于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青藏高原 B. 黄海沿岸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海南岛山区 D. 东北平原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10.该传统民居能够反映当地的环境特点是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高寒缺氧 B. 潮湿、多虫鼠 C. 多火山、地震 D. 干旱缺水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下图为我国某山地年降水量随高度变化示意图。据此回答11-13题。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838450" cy="1533525"/>
            <wp:effectExtent l="0" t="0" r="11430" b="5715"/>
            <wp:docPr id="1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11.就相同海拔高度来说，该山地南北两坡年降水量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大体相等 B. 北坡较多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南坡较多 D. 难以判断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12.该山地年降水量开始随海拔高度升高而减少的高度出现在约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南坡3 500米 B. 南坡2 000米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北坡3 500米 D. 北坡2 000米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13.该山地所属山脉可能是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南岭 B.秦岭 C. 阴山山脉 D. 天山山脉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571750" cy="1524000"/>
            <wp:effectExtent l="0" t="0" r="3810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下图为某山区降水量日变化统计图。读图完成14-15题。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14.图中显示的降水特点是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A.山顶昼雨少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B.河谷盆地夜雨多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C.河谷盆地日降水量变幅大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D.从河谷盆地到山顶，日降水量减少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15.造成山顶与河谷盆地降水日变化差异的直接原因是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A.热力环流 B.太阳辐射 C.植被状况 D.地形起伏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447925" cy="1381125"/>
            <wp:effectExtent l="0" t="0" r="5715" b="5715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下图为我国台湾岛和海南岛不同区域多年平均年降水量分布图，图中序号代表岛屿的东部、南部、西部和北部四个区域。据此完成16--17题。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16.代表北部区域的是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① B. ②　　　　C. ③ D. 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17.比较两岛中部地区，台湾岛降水量偏多的主要原因是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季风环流更强 B. 地表面积分布更广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 纬度位置更接近多雨带 D. 地形对气流抬升更明显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下图示意我国某区域冬、夏季日照时数空间分布。读图，完成18-19题。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3800475" cy="1819275"/>
            <wp:effectExtent l="0" t="0" r="9525" b="9525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18.导致该区域西部冬、夏季日照时数差异的主要因素是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太阳高度 B. 天气状况 C. 昼夜长短 D. 海拔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19.根据图中信息判断，下列四地中最适合建太阳能发电站的是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 ① B. ② C. ③ D. 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下图所示甲、乙两国都以生产和输出粮食较多而闻名于世。读图,完成第20-21题。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3695700" cy="1733550"/>
            <wp:effectExtent l="0" t="0" r="7620" b="381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20.关于甲、乙两国农业类型及特点的说法,正确的是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A.两国的主要农业地域类型都属于商品谷物农业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B.甲国粮食生产的单位面积产量比乙国低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C.甲国比乙国的农业生产规模大、商品率高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D.甲国从事粮食生产的劳动力比乙国多,农业的机械化程度比乙国低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21.导致甲、乙两国粮食生产差异的主要原因是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A.甲国比乙国土壤更肥沃、地势更平坦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B.甲国比乙国人口更多、土地资源更丰富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C.甲国比乙国纬度低,气候湿润,水热条件更优越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D.甲国比乙国纬度低,光照更充足、水源更丰富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二、综合题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22.根据材料,回答下列问题。(26分)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材料一　阿富汗位于亚洲的中西部,是一个多山的高原国家。农牧业是该国经济的主要支柱,农牧民约占全国人口的80%。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材料二　瓦罕走廊位于帕米尔高原南端和兴都库什山脉北段之间的一个山谷,谷底海拔约4 900米,每年6～8月都会有牧民来此放牧。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材料三　阿富汗附近地区略图及沿图中四段经线的年降水量分布曲线图。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3048000" cy="1276350"/>
            <wp:effectExtent l="0" t="0" r="0" b="3810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876550" cy="1314450"/>
            <wp:effectExtent l="0" t="0" r="3810" b="11430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(1)简述沿36°N纬线的降水分布特点,并解释其原因。(10分)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(2)分析当地的牧民只有在6～8月才到瓦罕走廊放牧的原因。(10分)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(3)简要分析克什米尔地区多地震的主要原因。(6分)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4629150" cy="2286000"/>
            <wp:effectExtent l="0" t="0" r="3810" b="0"/>
            <wp:docPr id="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t xml:space="preserve">23.篁岭(下图)是美丽的山居村落，位于婺源东北部，篁岭因“晒秋”闻名遐迩。当秋日的阳光把晒楼唤醒的时候，一家家晒楼把鲜红的辣椒，翠绿的豆角，金黄的玉米、稻谷、黄豆……晒起来，让整个山村变成色彩斑斓的画卷。篁岭人家“晒秋”没什么讲究，赶上什么就晒什么，恨不得把整个秋天的收获都晒起来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分析“篁岭晒秋”的旅游价值及开发的有利条件。(10分)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地理期末训练十六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1-10： BDBCC BABCB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11-21：BDDBA ADCAD 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22.答案:(1)总体降水少;分布上表现为东西两侧少,中间多。地处亚欧大陆内部,受海洋水汽影响小;中部地区受地形影响,降水较多。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(2)该地位于内陆高原,气温低,降水少,植被少;夏季(6～8月)气温较高,冰雪融水多,草类茂盛,适合放牧。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(3)地处亚欧板块和印度洋板块的交界地区,地壳活跃。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23. 旅游价值：篁岭晒秋是独特的民俗文化现象，民俗文化产品价值高;篁岭晒秋具有较高的观赏价值、体验价值、购物和农家乐开发价值等。有利条件：(篁岭晒秋)旅游产品独特，与附近旅游景点的旅游产品差异明显，可以实现产品互补;接近著名旅游景点(婺源、景德镇等)，客源有保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补偿题1.海拔较高(3 000米以上)，氧气含量偏低，需带氧气袋(瓶)、抗缺氧药品等;气压偏低，水的沸点低，需带高压锅等;空气较稀薄，太阳辐射强，需带防晒物品;气温偏低，昼夜温差大，需备防寒衣物;此时该区域多大风，需备防风帐篷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补偿题1.近年来，一种不同于传统观光游的“深度游”悄然兴起。深度游是指旅游者通过徒步、自驾等方式，围绕某一特定主题获得深刻体验的旅游活动。有3位旅游者结伴拟于4月下旬自驾前往下图所示区域(湖面高程3 196米)，进行以观鸟为主题的深度游。</w:t>
      </w:r>
    </w:p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r>
        <w:rPr>
          <w:rFonts w:ascii="宋体" w:hAnsi="宋体" w:eastAsia="宋体" w:cs="宋体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2924175" cy="1685925"/>
            <wp:effectExtent l="0" t="0" r="1905" b="5715"/>
            <wp:docPr id="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6"/>
          <w:szCs w:val="16"/>
        </w:rPr>
        <w:t>　　指出为应对旅游地自然环境的特殊性，他们需要携带的生活用品，并说明理由。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06A2"/>
    <w:rsid w:val="0B8106A2"/>
    <w:rsid w:val="30B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2018-12-21T01:33:00Z</dcterms:created>
  <dc:creator>ouyang</dc:creator>
  <cp:lastModifiedBy>ouyang</cp:lastModifiedBy>
  <dcterms:modified xsi:type="dcterms:W3CDTF">2018-12-21T01:34:54Z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